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right"/>
        <w:rPr>
          <w:lang w:val="ru-RU"/>
        </w:rPr>
      </w:pPr>
      <w:r>
        <w:rPr>
          <w:rFonts w:ascii="Arial CYR" w:hAnsi="Arial CYR"/>
          <w:sz w:val="16"/>
          <w:lang w:val="ru-RU"/>
        </w:rPr>
        <w:t>Приложение N 4</w:t>
      </w:r>
    </w:p>
    <w:p>
      <w:pPr>
        <w:pStyle w:val="Normal"/>
        <w:bidi w:val="0"/>
        <w:jc w:val="right"/>
        <w:rPr>
          <w:lang w:val="ru-RU"/>
        </w:rPr>
      </w:pPr>
      <w:r>
        <w:rPr>
          <w:rFonts w:ascii="Arial CYR" w:hAnsi="Arial CYR"/>
          <w:sz w:val="16"/>
          <w:lang w:val="ru-RU"/>
        </w:rPr>
        <w:t>к Порядку предоставления грантов</w:t>
      </w:r>
    </w:p>
    <w:p>
      <w:pPr>
        <w:pStyle w:val="Normal"/>
        <w:bidi w:val="0"/>
        <w:jc w:val="right"/>
        <w:rPr>
          <w:lang w:val="ru-RU"/>
        </w:rPr>
      </w:pPr>
      <w:r>
        <w:rPr>
          <w:rFonts w:ascii="Arial CYR" w:hAnsi="Arial CYR"/>
          <w:sz w:val="16"/>
          <w:lang w:val="ru-RU"/>
        </w:rPr>
        <w:t>в форме субсидий на осуществление</w:t>
      </w:r>
    </w:p>
    <w:p>
      <w:pPr>
        <w:pStyle w:val="Normal"/>
        <w:bidi w:val="0"/>
        <w:jc w:val="right"/>
        <w:rPr>
          <w:lang w:val="ru-RU"/>
        </w:rPr>
      </w:pPr>
      <w:r>
        <w:rPr>
          <w:rFonts w:ascii="Arial CYR" w:hAnsi="Arial CYR"/>
          <w:sz w:val="16"/>
          <w:lang w:val="ru-RU"/>
        </w:rPr>
        <w:t>государственной поддержки развития</w:t>
      </w:r>
    </w:p>
    <w:p>
      <w:pPr>
        <w:pStyle w:val="Normal"/>
        <w:bidi w:val="0"/>
        <w:jc w:val="right"/>
        <w:rPr>
          <w:lang w:val="ru-RU"/>
        </w:rPr>
      </w:pPr>
      <w:r>
        <w:rPr>
          <w:rFonts w:ascii="Arial CYR" w:hAnsi="Arial CYR"/>
          <w:sz w:val="16"/>
          <w:lang w:val="ru-RU"/>
        </w:rPr>
        <w:t>инфраструктуры туризма</w:t>
      </w:r>
    </w:p>
    <w:p>
      <w:pPr>
        <w:pStyle w:val="Normal"/>
        <w:bidi w:val="0"/>
        <w:jc w:val="left"/>
        <w:rPr>
          <w:rFonts w:ascii="Arial CYR" w:hAnsi="Arial CYR"/>
          <w:sz w:val="24"/>
          <w:lang w:val="ru-RU"/>
        </w:rPr>
      </w:pPr>
      <w:r>
        <w:rPr>
          <w:rFonts w:ascii="Arial CYR" w:hAnsi="Arial CYR"/>
          <w:sz w:val="24"/>
          <w:lang w:val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0"/>
        <w:gridCol w:w="100"/>
        <w:gridCol w:w="9041"/>
        <w:gridCol w:w="113"/>
      </w:tblGrid>
      <w:tr>
        <w:trPr/>
        <w:tc>
          <w:tcPr>
            <w:tcW w:w="100" w:type="dxa"/>
            <w:tcBorders/>
            <w:shd w:color="auto" w:fill="CED3F1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24"/>
                <w:lang w:val="ru-RU"/>
              </w:rPr>
            </w:pPr>
            <w:r>
              <w:rPr>
                <w:rFonts w:ascii="Arial CYR" w:hAnsi="Arial CYR"/>
                <w:sz w:val="24"/>
                <w:lang w:val="ru-RU"/>
              </w:rPr>
            </w:r>
          </w:p>
        </w:tc>
        <w:tc>
          <w:tcPr>
            <w:tcW w:w="100" w:type="dxa"/>
            <w:tcBorders/>
            <w:shd w:color="auto" w:fill="F4F3F8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24"/>
                <w:lang w:val="ru-RU"/>
              </w:rPr>
            </w:pPr>
            <w:r>
              <w:rPr>
                <w:rFonts w:ascii="Arial CYR" w:hAnsi="Arial CYR"/>
                <w:sz w:val="24"/>
                <w:lang w:val="ru-RU"/>
              </w:rPr>
            </w:r>
          </w:p>
        </w:tc>
        <w:tc>
          <w:tcPr>
            <w:tcW w:w="9041" w:type="dxa"/>
            <w:tcBorders/>
            <w:shd w:color="auto" w:fill="F4F3F8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color w:val="392C69"/>
                <w:sz w:val="16"/>
                <w:lang w:val="ru-RU"/>
              </w:rPr>
              <w:t>Список изменяющих документов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color w:val="392C69"/>
                <w:sz w:val="16"/>
                <w:lang w:val="ru-RU"/>
              </w:rPr>
              <w:t xml:space="preserve">(в ред. </w:t>
            </w:r>
            <w:r>
              <w:rPr>
                <w:rFonts w:ascii="Arial CYR" w:hAnsi="Arial CYR"/>
                <w:color w:val="0000FF"/>
                <w:sz w:val="16"/>
                <w:u w:val="single"/>
                <w:lang w:val="ru-RU"/>
              </w:rPr>
              <w:t>постановления</w:t>
            </w:r>
            <w:r>
              <w:rPr>
                <w:rFonts w:ascii="Arial CYR" w:hAnsi="Arial CYR"/>
                <w:color w:val="392C69"/>
                <w:sz w:val="16"/>
                <w:lang w:val="ru-RU"/>
              </w:rPr>
              <w:t xml:space="preserve"> администрации Костромской области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color w:val="392C69"/>
                <w:sz w:val="16"/>
                <w:lang w:val="ru-RU"/>
              </w:rPr>
              <w:t>от 17.04.2023 N 147-а)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Arial CYR" w:hAnsi="Arial CYR"/>
                <w:color w:val="392C69"/>
                <w:sz w:val="16"/>
                <w:lang w:val="ru-RU"/>
              </w:rPr>
            </w:pPr>
            <w:r>
              <w:rPr>
                <w:rFonts w:ascii="Arial CYR" w:hAnsi="Arial CYR"/>
                <w:color w:val="392C69"/>
                <w:sz w:val="16"/>
                <w:lang w:val="ru-RU"/>
              </w:rPr>
            </w:r>
          </w:p>
        </w:tc>
      </w:tr>
    </w:tbl>
    <w:p>
      <w:pPr>
        <w:pStyle w:val="Normal"/>
        <w:widowControl w:val="false"/>
        <w:bidi w:val="0"/>
        <w:jc w:val="both"/>
        <w:rPr>
          <w:rFonts w:ascii="Arial CYR" w:hAnsi="Arial CYR"/>
          <w:color w:val="auto"/>
          <w:sz w:val="16"/>
          <w:lang w:val="ru-RU"/>
        </w:rPr>
      </w:pPr>
      <w:r>
        <w:rPr>
          <w:rFonts w:ascii="Arial CYR" w:hAnsi="Arial CYR"/>
          <w:color w:val="auto"/>
          <w:sz w:val="16"/>
          <w:lang w:val="ru-RU"/>
        </w:rPr>
      </w:r>
    </w:p>
    <w:p>
      <w:pPr>
        <w:pStyle w:val="Normal"/>
        <w:bidi w:val="0"/>
        <w:jc w:val="right"/>
        <w:rPr/>
      </w:pPr>
      <w:r>
        <w:rPr>
          <w:rFonts w:ascii="Arial CYR" w:hAnsi="Arial CYR"/>
          <w:color w:val="auto"/>
          <w:sz w:val="16"/>
          <w:lang w:val="ru-RU"/>
        </w:rPr>
        <w:t>ФОРМА</w:t>
      </w:r>
    </w:p>
    <w:p>
      <w:pPr>
        <w:pStyle w:val="Normal"/>
        <w:bidi w:val="0"/>
        <w:jc w:val="both"/>
        <w:rPr>
          <w:rFonts w:ascii="Arial CYR" w:hAnsi="Arial CYR"/>
          <w:color w:val="auto"/>
          <w:sz w:val="16"/>
          <w:lang w:val="ru-RU"/>
        </w:rPr>
      </w:pPr>
      <w:r>
        <w:rPr>
          <w:rFonts w:ascii="Arial CYR" w:hAnsi="Arial CYR"/>
          <w:color w:val="auto"/>
          <w:sz w:val="16"/>
          <w:lang w:val="ru-RU"/>
        </w:rPr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>Оформляется  на бланке участника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>конкурсного отбора с реквизитами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>исходящего документа</w:t>
      </w:r>
    </w:p>
    <w:p>
      <w:pPr>
        <w:pStyle w:val="Normal"/>
        <w:bidi w:val="0"/>
        <w:jc w:val="both"/>
        <w:rPr>
          <w:rFonts w:ascii="Courier New CYR" w:hAnsi="Courier New CYR"/>
          <w:color w:val="auto"/>
          <w:sz w:val="20"/>
          <w:lang w:val="ru-RU"/>
        </w:rPr>
      </w:pPr>
      <w:r>
        <w:rPr>
          <w:rFonts w:ascii="Courier New CYR" w:hAnsi="Courier New CYR"/>
          <w:color w:val="auto"/>
          <w:sz w:val="20"/>
          <w:lang w:val="ru-RU"/>
        </w:rPr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 xml:space="preserve">                                  </w:t>
      </w:r>
      <w:r>
        <w:rPr>
          <w:rFonts w:ascii="Courier New CYR" w:hAnsi="Courier New CYR"/>
          <w:color w:val="auto"/>
          <w:sz w:val="20"/>
          <w:lang w:val="ru-RU"/>
        </w:rPr>
        <w:t>СПРАВКА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 xml:space="preserve">             </w:t>
      </w:r>
      <w:r>
        <w:rPr>
          <w:rFonts w:ascii="Courier New CYR" w:hAnsi="Courier New CYR"/>
          <w:color w:val="auto"/>
          <w:sz w:val="20"/>
          <w:lang w:val="ru-RU"/>
        </w:rPr>
        <w:t>о соответствии юридического лица (за исключением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 xml:space="preserve">          </w:t>
      </w:r>
      <w:r>
        <w:rPr>
          <w:rFonts w:ascii="Courier New CYR" w:hAnsi="Courier New CYR"/>
          <w:color w:val="auto"/>
          <w:sz w:val="20"/>
          <w:lang w:val="ru-RU"/>
        </w:rPr>
        <w:t>некоммерческих организаций, являющихся государственными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 xml:space="preserve">            </w:t>
      </w:r>
      <w:r>
        <w:rPr>
          <w:rFonts w:ascii="Courier New CYR" w:hAnsi="Courier New CYR"/>
          <w:color w:val="auto"/>
          <w:sz w:val="20"/>
          <w:lang w:val="ru-RU"/>
        </w:rPr>
        <w:t>(муниципальными) учреждениями) или индивидуального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 xml:space="preserve">              </w:t>
      </w:r>
      <w:r>
        <w:rPr>
          <w:rFonts w:ascii="Courier New CYR" w:hAnsi="Courier New CYR"/>
          <w:color w:val="auto"/>
          <w:sz w:val="20"/>
          <w:lang w:val="ru-RU"/>
        </w:rPr>
        <w:t>предпринимателя требованиям конкурсного отбора</w:t>
      </w:r>
    </w:p>
    <w:p>
      <w:pPr>
        <w:pStyle w:val="Normal"/>
        <w:bidi w:val="0"/>
        <w:jc w:val="both"/>
        <w:rPr>
          <w:rFonts w:ascii="Courier New CYR" w:hAnsi="Courier New CYR"/>
          <w:color w:val="auto"/>
          <w:sz w:val="20"/>
          <w:lang w:val="ru-RU"/>
        </w:rPr>
      </w:pPr>
      <w:r>
        <w:rPr>
          <w:rFonts w:ascii="Courier New CYR" w:hAnsi="Courier New CYR"/>
          <w:color w:val="auto"/>
          <w:sz w:val="20"/>
          <w:lang w:val="ru-RU"/>
        </w:rPr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 xml:space="preserve">    </w:t>
      </w:r>
      <w:r>
        <w:rPr>
          <w:rFonts w:ascii="Courier New CYR" w:hAnsi="Courier New CYR"/>
          <w:color w:val="auto"/>
          <w:sz w:val="20"/>
          <w:lang w:val="ru-RU"/>
        </w:rPr>
        <w:t>В  соответствии  с  порядком предоставления грантов в форме субсидий на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>осуществление  государственной  поддержки  развития  инфраструктуры туризма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>(далее - Порядок)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>__________________________________________________________________________,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 xml:space="preserve">        </w:t>
      </w:r>
      <w:r>
        <w:rPr>
          <w:rFonts w:ascii="Courier New CYR" w:hAnsi="Courier New CYR"/>
          <w:color w:val="auto"/>
          <w:sz w:val="20"/>
          <w:lang w:val="ru-RU"/>
        </w:rPr>
        <w:t>(наименование юридического лица или фамилия, имя, отчество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 xml:space="preserve">           </w:t>
      </w:r>
      <w:r>
        <w:rPr>
          <w:rFonts w:ascii="Courier New CYR" w:hAnsi="Courier New CYR"/>
          <w:color w:val="auto"/>
          <w:sz w:val="20"/>
          <w:lang w:val="ru-RU"/>
        </w:rPr>
        <w:t>(при наличии) индивидуального предпринимателя, адрес,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 xml:space="preserve">         </w:t>
      </w:r>
      <w:r>
        <w:rPr>
          <w:rFonts w:ascii="Courier New CYR" w:hAnsi="Courier New CYR"/>
          <w:color w:val="auto"/>
          <w:sz w:val="20"/>
          <w:lang w:val="ru-RU"/>
        </w:rPr>
        <w:t>место нахождения (для юридического лица), почтовый адрес,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 xml:space="preserve">           </w:t>
      </w:r>
      <w:r>
        <w:rPr>
          <w:rFonts w:ascii="Courier New CYR" w:hAnsi="Courier New CYR"/>
          <w:color w:val="auto"/>
          <w:sz w:val="20"/>
          <w:lang w:val="ru-RU"/>
        </w:rPr>
        <w:t>адрес электронной почты, номер контактного телефона))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>в лице ___________________________________________________________________,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 xml:space="preserve">           </w:t>
      </w:r>
      <w:r>
        <w:rPr>
          <w:rFonts w:ascii="Courier New CYR" w:hAnsi="Courier New CYR"/>
          <w:color w:val="auto"/>
          <w:sz w:val="20"/>
          <w:lang w:val="ru-RU"/>
        </w:rPr>
        <w:t>(наименование должности, фамилия, имя, отчество (при наличии)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 xml:space="preserve">          </w:t>
      </w:r>
      <w:r>
        <w:rPr>
          <w:rFonts w:ascii="Courier New CYR" w:hAnsi="Courier New CYR"/>
          <w:color w:val="auto"/>
          <w:sz w:val="20"/>
          <w:lang w:val="ru-RU"/>
        </w:rPr>
        <w:t>руководителя или лица, исполняющего его обязанности, участника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 xml:space="preserve">               </w:t>
      </w:r>
      <w:r>
        <w:rPr>
          <w:rFonts w:ascii="Courier New CYR" w:hAnsi="Courier New CYR"/>
          <w:color w:val="auto"/>
          <w:sz w:val="20"/>
          <w:lang w:val="ru-RU"/>
        </w:rPr>
        <w:t>конкурсного отбора (заполняется юридическим лицом))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>подтверждаю, что по состоянию на __________________________________________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 xml:space="preserve">                                     </w:t>
      </w:r>
      <w:r>
        <w:rPr>
          <w:rFonts w:ascii="Courier New CYR" w:hAnsi="Courier New CYR"/>
          <w:color w:val="auto"/>
          <w:sz w:val="20"/>
          <w:lang w:val="ru-RU"/>
        </w:rPr>
        <w:t>(указывается первое число месяца,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 xml:space="preserve">                                    </w:t>
      </w:r>
      <w:r>
        <w:rPr>
          <w:rFonts w:ascii="Courier New CYR" w:hAnsi="Courier New CYR"/>
          <w:color w:val="auto"/>
          <w:sz w:val="20"/>
          <w:lang w:val="ru-RU"/>
        </w:rPr>
        <w:t>предшествующего месяцу, в котором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 xml:space="preserve">                                       </w:t>
      </w:r>
      <w:r>
        <w:rPr>
          <w:rFonts w:ascii="Courier New CYR" w:hAnsi="Courier New CYR"/>
          <w:color w:val="auto"/>
          <w:sz w:val="20"/>
          <w:lang w:val="ru-RU"/>
        </w:rPr>
        <w:t>проводится конкурсный отбор)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 xml:space="preserve">    </w:t>
      </w:r>
      <w:r>
        <w:rPr>
          <w:rFonts w:ascii="Courier New CYR" w:hAnsi="Courier New CYR"/>
          <w:color w:val="auto"/>
          <w:sz w:val="20"/>
          <w:lang w:val="ru-RU"/>
        </w:rPr>
        <w:t>1) утратил силу;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 xml:space="preserve">    </w:t>
      </w:r>
      <w:r>
        <w:rPr>
          <w:rFonts w:ascii="Courier New CYR" w:hAnsi="Courier New CYR"/>
          <w:color w:val="auto"/>
          <w:sz w:val="20"/>
          <w:lang w:val="ru-RU"/>
        </w:rPr>
        <w:t>2) у участника конкурсного отбора отсутствует неисполненная обязанность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>по  уплате  налогов,  сборов, страховых взносов, пеней, штрафов, процентов,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>подлежащих уплате в соответствии с законодательством Российской Федерации о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>налогах и сборах</w:t>
      </w:r>
      <w:r>
        <w:rPr>
          <w:rFonts w:ascii="Courier New CYR" w:hAnsi="Courier New CYR"/>
          <w:color w:val="0000FF"/>
          <w:sz w:val="20"/>
          <w:u w:val="single"/>
          <w:lang w:val="ru-RU"/>
        </w:rPr>
        <w:t>&lt;8&gt;</w:t>
      </w:r>
      <w:r>
        <w:rPr>
          <w:rFonts w:ascii="Courier New CYR" w:hAnsi="Courier New CYR"/>
          <w:color w:val="auto"/>
          <w:sz w:val="20"/>
          <w:lang w:val="ru-RU"/>
        </w:rPr>
        <w:t>;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 xml:space="preserve">    </w:t>
      </w:r>
      <w:r>
        <w:rPr>
          <w:rFonts w:ascii="Courier New CYR" w:hAnsi="Courier New CYR"/>
          <w:color w:val="auto"/>
          <w:sz w:val="20"/>
          <w:lang w:val="ru-RU"/>
        </w:rPr>
        <w:t>3)    у   участника   конкурсного   отбора   отсутствует   просроченная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>задолженность   по   возврату   в   областной  бюджет  субсидий,  бюджетных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>инвестиций,  предоставленных  в  том числе в соответствии с иными правовыми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>актами,  и  иная просроченная (неурегулированная) задолженность по денежным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>обязательствам перед Костромской областью;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 xml:space="preserve">    </w:t>
      </w:r>
      <w:r>
        <w:rPr>
          <w:rFonts w:ascii="Courier New CYR" w:hAnsi="Courier New CYR"/>
          <w:color w:val="auto"/>
          <w:sz w:val="20"/>
          <w:lang w:val="ru-RU"/>
        </w:rPr>
        <w:t>4)   юридическое   лицо  не  находится  в  процессе  реорганизации  (за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>исключением  реорганизации  в  форме  присоединения  к  юридическому  лицу,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>являющемуся  участником  конкурсного  отбора,  другого  юридического лица),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>ликвидации, в отношении него не введена процедура банкротства, деятельность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>участника  конкурсного  отбора не приостановлена в порядке, предусмотренном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>законодательством  Российской  Федерации/индивидуальный  предприниматель не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>прекратил деятельность в качестве индивидуального предпринимателя;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 xml:space="preserve">    </w:t>
      </w:r>
      <w:r>
        <w:rPr>
          <w:rFonts w:ascii="Courier New CYR" w:hAnsi="Courier New CYR"/>
          <w:color w:val="auto"/>
          <w:sz w:val="20"/>
          <w:lang w:val="ru-RU"/>
        </w:rPr>
        <w:t>5)   в   реестре   дисквалифицированных   лиц  отсутствуют  сведения  о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>дисквалифицированных  руководителе,  членах  коллегиального исполнительного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>органа,  лице, исполняющем функции единоличного исполнительного органа, или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>главном  бухгалтере  участника  конкурсного отбора, являющегося юридическим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>лицом,  об  индивидуальном  предпринимателе - производителе товаров, работ,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>услуг, являющемся участником конкурсного отбора;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 xml:space="preserve">    </w:t>
      </w:r>
      <w:r>
        <w:rPr>
          <w:rFonts w:ascii="Courier New CYR" w:hAnsi="Courier New CYR"/>
          <w:color w:val="auto"/>
          <w:sz w:val="20"/>
          <w:lang w:val="ru-RU"/>
        </w:rPr>
        <w:t>6)  участник   конкурсного   отбора  не  должен   являться  иностранным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>юридическим  лицом,  в  том  числе  местом  регистрации  которого  является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>государство   или   территория,  включенные  в  утверждаемый  Министерством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>финансов   Российской   Федерации   перечень   государств   и   территорий,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>используемых  для промежуточного (офшорного) владения активами в Российской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>Федерации  (далее  -  офшорные  компании),  а  также российским юридическим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>лицом,   в   уставном  (складочном)  капитале  которого  доля  прямого  или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>косвенного  (через  третьих  лиц)  участия офшорных компаний в совокупности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>превышает  25  процентов  (если  иное  не  предусмотрено  законодательством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>Российской  Федерации).  При  расчете  доли  участия  офшорных  компаний  в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>капитале российских юридических лиц не учитывается прямое и (или) косвенное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>участие  офшорных  компаний в капитале публичных акционерных обществ (в том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>числе  со  статусом  международной  компании),  акции которых обращаются на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>организованных  торгах  в  Российской  Федерации, а также косвенное участие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>таких  офшорных  компаний  в  капитале  других  российских юридических лиц,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>реализованное  через  участие  в  капитале  указанных публичных акционерных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>обществ;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 xml:space="preserve">    </w:t>
      </w:r>
      <w:r>
        <w:rPr>
          <w:rFonts w:ascii="Courier New CYR" w:hAnsi="Courier New CYR"/>
          <w:color w:val="auto"/>
          <w:sz w:val="20"/>
          <w:lang w:val="ru-RU"/>
        </w:rPr>
        <w:t>7)  участник  конкурсного  отбора  не  получает  средства из областного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 xml:space="preserve">бюджета  на  основании иных нормативных актов на цели, указанные в </w:t>
      </w:r>
      <w:r>
        <w:rPr>
          <w:rFonts w:ascii="Courier New CYR" w:hAnsi="Courier New CYR"/>
          <w:color w:val="0000FF"/>
          <w:sz w:val="20"/>
          <w:u w:val="single"/>
          <w:lang w:val="ru-RU"/>
        </w:rPr>
        <w:t>пункте 2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>Порядка;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 xml:space="preserve">    </w:t>
      </w:r>
      <w:r>
        <w:rPr>
          <w:rFonts w:ascii="Courier New CYR" w:hAnsi="Courier New CYR"/>
          <w:color w:val="auto"/>
          <w:sz w:val="20"/>
          <w:lang w:val="ru-RU"/>
        </w:rPr>
        <w:t>8)  участник  конкурсного  отбора не находится в перечне организаций, в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>отношении  которых  имеются  сведения  об  их причастности к экстремистской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>деятельности  или  терроризму,  либо  в  перечне  организаций,  в отношении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>которых  имеются  сведения  об  их  причастности  к  распространению оружия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>массового уничтожения.</w:t>
      </w:r>
    </w:p>
    <w:p>
      <w:pPr>
        <w:pStyle w:val="Normal"/>
        <w:bidi w:val="0"/>
        <w:jc w:val="both"/>
        <w:rPr>
          <w:rFonts w:ascii="Courier New CYR" w:hAnsi="Courier New CYR"/>
          <w:color w:val="auto"/>
          <w:sz w:val="20"/>
          <w:lang w:val="ru-RU"/>
        </w:rPr>
      </w:pPr>
      <w:r>
        <w:rPr>
          <w:rFonts w:ascii="Courier New CYR" w:hAnsi="Courier New CYR"/>
          <w:color w:val="auto"/>
          <w:sz w:val="20"/>
          <w:lang w:val="ru-RU"/>
        </w:rPr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>Руководитель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>юридического лица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>(лицо, исполняющее обязанности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>руководителя) или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>индивидуальный предприниматель ___________/________________________________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 xml:space="preserve">                                </w:t>
      </w:r>
      <w:r>
        <w:rPr>
          <w:rFonts w:ascii="Courier New CYR" w:hAnsi="Courier New CYR"/>
          <w:color w:val="auto"/>
          <w:sz w:val="20"/>
          <w:lang w:val="ru-RU"/>
        </w:rPr>
        <w:t>(подпись)      (Фамилия, имя, отчество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 xml:space="preserve">                                                   </w:t>
      </w:r>
      <w:r>
        <w:rPr>
          <w:rFonts w:ascii="Courier New CYR" w:hAnsi="Courier New CYR"/>
          <w:color w:val="auto"/>
          <w:sz w:val="20"/>
          <w:lang w:val="ru-RU"/>
        </w:rPr>
        <w:t>(при наличии))</w:t>
      </w:r>
    </w:p>
    <w:p>
      <w:pPr>
        <w:pStyle w:val="Normal"/>
        <w:bidi w:val="0"/>
        <w:jc w:val="both"/>
        <w:rPr>
          <w:rFonts w:ascii="Courier New CYR" w:hAnsi="Courier New CYR"/>
          <w:color w:val="auto"/>
          <w:sz w:val="20"/>
          <w:lang w:val="ru-RU"/>
        </w:rPr>
      </w:pPr>
      <w:r>
        <w:rPr>
          <w:rFonts w:ascii="Courier New CYR" w:hAnsi="Courier New CYR"/>
          <w:color w:val="auto"/>
          <w:sz w:val="20"/>
          <w:lang w:val="ru-RU"/>
        </w:rPr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color w:val="auto"/>
          <w:sz w:val="20"/>
          <w:lang w:val="ru-RU"/>
        </w:rPr>
        <w:t>М.П. (при наличии)                                "___" ___________ 20__ г.</w:t>
      </w:r>
    </w:p>
    <w:p>
      <w:pPr>
        <w:pStyle w:val="Normal"/>
        <w:bidi w:val="0"/>
        <w:jc w:val="both"/>
        <w:rPr>
          <w:rFonts w:ascii="Arial CYR" w:hAnsi="Arial CYR"/>
          <w:color w:val="auto"/>
          <w:sz w:val="16"/>
          <w:lang w:val="ru-RU"/>
        </w:rPr>
      </w:pPr>
      <w:r>
        <w:rPr>
          <w:rFonts w:ascii="Arial CYR" w:hAnsi="Arial CYR"/>
          <w:color w:val="auto"/>
          <w:sz w:val="16"/>
          <w:lang w:val="ru-RU"/>
        </w:rPr>
      </w:r>
    </w:p>
    <w:p>
      <w:pPr>
        <w:pStyle w:val="Normal"/>
        <w:bidi w:val="0"/>
        <w:jc w:val="left"/>
        <w:rPr/>
      </w:pPr>
      <w:r>
        <w:rPr/>
        <w:br/>
      </w:r>
      <w:r>
        <w:rPr>
          <w:rFonts w:ascii="Arial CYR" w:hAnsi="Arial CYR"/>
          <w:i/>
          <w:color w:val="0000FF"/>
          <w:sz w:val="16"/>
          <w:u w:val="single"/>
          <w:lang w:val="ru-RU"/>
        </w:rPr>
        <w:t>Постановление Администрации Костромской области от 22.08.2022 N 422-а (ред. от 17.04.2023) "О порядках предоставления грантов в форме субсидий юридическим лицам, индивидуальным предпринимателям на развитие внутреннего и въездного туризма в Костромской области" {КонсультантПлюс}</w:t>
      </w:r>
      <w:r>
        <w:rPr/>
        <w:b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Arial CYR">
    <w:charset w:val="01"/>
    <w:family w:val="roman"/>
    <w:pitch w:val="default"/>
  </w:font>
  <w:font w:name="Courier New CYR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Arial Unicode MS" w:cs="Arial Unicode M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PT Astra Serif" w:hAnsi="PT Astra Serif" w:eastAsia="Arial Unicode MS" w:cs="Arial Unicode M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Arial Unicode MS" w:cs="Arial Unicode M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LibreOffice/7.2.7.2$Linux_X86_64 LibreOffice_project/20$Build-2</Application>
  <AppVersion>15.0000</AppVersion>
  <Pages>2</Pages>
  <Words>562</Words>
  <Characters>4448</Characters>
  <CharactersWithSpaces>5561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